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D66" w:rsidRPr="00DD170C" w:rsidRDefault="00DF7D66" w:rsidP="00DF7D66">
      <w:pPr>
        <w:rPr>
          <w:sz w:val="28"/>
          <w:szCs w:val="28"/>
        </w:rPr>
      </w:pPr>
      <w:r>
        <w:rPr>
          <w:sz w:val="28"/>
          <w:szCs w:val="28"/>
        </w:rPr>
        <w:t>Maken en kleuren van een cytologie uitstrijkje</w:t>
      </w:r>
      <w:bookmarkStart w:id="0" w:name="_GoBack"/>
      <w:bookmarkEnd w:id="0"/>
    </w:p>
    <w:p w:rsidR="00DF7D66" w:rsidRPr="00751FA3" w:rsidRDefault="00DF7D66" w:rsidP="00DF7D66">
      <w:pPr>
        <w:pStyle w:val="Geenafstand"/>
        <w:rPr>
          <w:u w:val="single"/>
        </w:rPr>
      </w:pPr>
      <w:r w:rsidRPr="00751FA3">
        <w:rPr>
          <w:u w:val="single"/>
        </w:rPr>
        <w:t>Het maken van een uitstrijkje</w:t>
      </w:r>
    </w:p>
    <w:p w:rsidR="00DF7D66" w:rsidRPr="00751FA3" w:rsidRDefault="00DF7D66" w:rsidP="00DF7D66">
      <w:pPr>
        <w:pStyle w:val="Geenafstand"/>
      </w:pPr>
      <w:r w:rsidRPr="00751FA3">
        <w:t xml:space="preserve">- Gebruik bij voorkeur </w:t>
      </w:r>
      <w:r w:rsidRPr="00751FA3">
        <w:rPr>
          <w:u w:val="single"/>
        </w:rPr>
        <w:t>EDTA</w:t>
      </w:r>
      <w:r w:rsidRPr="00751FA3">
        <w:t xml:space="preserve"> , het liefst met de juiste hoeveelheid bloed. Te hoge EDTA concentraties  </w:t>
      </w:r>
    </w:p>
    <w:p w:rsidR="00DF7D66" w:rsidRPr="00751FA3" w:rsidRDefault="00DF7D66" w:rsidP="00DF7D66">
      <w:pPr>
        <w:spacing w:after="0" w:line="240" w:lineRule="auto"/>
      </w:pPr>
      <w:r w:rsidRPr="00751FA3">
        <w:t xml:space="preserve">  doet de cellen schrompelen, te weinig veroorzaakt stolling. Andere anticoagulantia kunnen een  </w:t>
      </w:r>
    </w:p>
    <w:p w:rsidR="00DF7D66" w:rsidRPr="00751FA3" w:rsidRDefault="00DF7D66" w:rsidP="00DF7D66">
      <w:pPr>
        <w:spacing w:after="0" w:line="240" w:lineRule="auto"/>
      </w:pPr>
      <w:r w:rsidRPr="00751FA3">
        <w:t xml:space="preserve">  ongunstige invloed hebben op de celmorfologie.</w:t>
      </w:r>
    </w:p>
    <w:p w:rsidR="00DF7D66" w:rsidRPr="00751FA3" w:rsidRDefault="00DF7D66" w:rsidP="00DF7D66">
      <w:pPr>
        <w:spacing w:after="0" w:line="240" w:lineRule="auto"/>
      </w:pPr>
      <w:r w:rsidRPr="00751FA3">
        <w:t xml:space="preserve">- Maak het bloeduitstrijkje </w:t>
      </w:r>
      <w:r w:rsidRPr="00751FA3">
        <w:rPr>
          <w:u w:val="single"/>
        </w:rPr>
        <w:t>binnen 4 uur</w:t>
      </w:r>
      <w:r w:rsidRPr="00751FA3">
        <w:t xml:space="preserve"> na afname</w:t>
      </w:r>
    </w:p>
    <w:p w:rsidR="00DF7D66" w:rsidRPr="00751FA3" w:rsidRDefault="00DF7D66" w:rsidP="00DF7D66">
      <w:pPr>
        <w:spacing w:after="0" w:line="240" w:lineRule="auto"/>
      </w:pPr>
      <w:r w:rsidRPr="00751FA3">
        <w:t xml:space="preserve">- Breng een druppel aan </w:t>
      </w:r>
      <w:r w:rsidRPr="00751FA3">
        <w:rPr>
          <w:u w:val="single"/>
        </w:rPr>
        <w:t>circa 2-3 mm in diameter</w:t>
      </w:r>
    </w:p>
    <w:p w:rsidR="00DF7D66" w:rsidRPr="00751FA3" w:rsidRDefault="00DF7D66" w:rsidP="00DF7D66">
      <w:pPr>
        <w:spacing w:after="0" w:line="240" w:lineRule="auto"/>
        <w:rPr>
          <w:u w:val="single"/>
        </w:rPr>
      </w:pPr>
      <w:r w:rsidRPr="00751FA3">
        <w:t xml:space="preserve">  Gebruik een 2</w:t>
      </w:r>
      <w:r w:rsidRPr="00751FA3">
        <w:rPr>
          <w:vertAlign w:val="superscript"/>
        </w:rPr>
        <w:t>de</w:t>
      </w:r>
      <w:r w:rsidRPr="00751FA3">
        <w:t xml:space="preserve"> objectglaasje voor het uitstrijken, plaats deze onder een hoek van </w:t>
      </w:r>
      <w:r w:rsidRPr="00751FA3">
        <w:rPr>
          <w:u w:val="single"/>
        </w:rPr>
        <w:t>30 -45 graden</w:t>
      </w:r>
    </w:p>
    <w:p w:rsidR="00DF7D66" w:rsidRPr="00751FA3" w:rsidRDefault="00DF7D66" w:rsidP="00DF7D66">
      <w:pPr>
        <w:spacing w:after="0" w:line="240" w:lineRule="auto"/>
      </w:pPr>
      <w:r w:rsidRPr="00751FA3">
        <w:t xml:space="preserve">  Haal het 2</w:t>
      </w:r>
      <w:r w:rsidRPr="00751FA3">
        <w:rPr>
          <w:vertAlign w:val="superscript"/>
        </w:rPr>
        <w:t>de</w:t>
      </w:r>
      <w:r w:rsidRPr="00751FA3">
        <w:t xml:space="preserve"> objectglaasje terug totdat het bloed zich verdeelt over de rand. Het tweede  </w:t>
      </w:r>
    </w:p>
    <w:p w:rsidR="00DF7D66" w:rsidRPr="00751FA3" w:rsidRDefault="00DF7D66" w:rsidP="00DF7D66">
      <w:pPr>
        <w:spacing w:after="0" w:line="240" w:lineRule="auto"/>
      </w:pPr>
      <w:r w:rsidRPr="00751FA3">
        <w:t xml:space="preserve">  objectglaasje niet te ver terughalen, want anders wordt het uitstrijkje te dik.</w:t>
      </w:r>
    </w:p>
    <w:p w:rsidR="00DF7D66" w:rsidRPr="00751FA3" w:rsidRDefault="00DF7D66" w:rsidP="00DF7D66">
      <w:pPr>
        <w:spacing w:after="0" w:line="240" w:lineRule="auto"/>
      </w:pPr>
      <w:r w:rsidRPr="00751FA3">
        <w:t xml:space="preserve">  Strijk het bloed uit in een vloeiende beweging.  Het bloed wordt dus achter het  opstaande glaasje </w:t>
      </w:r>
    </w:p>
    <w:p w:rsidR="00DF7D66" w:rsidRPr="00751FA3" w:rsidRDefault="00DF7D66" w:rsidP="00DF7D66">
      <w:pPr>
        <w:spacing w:after="0" w:line="240" w:lineRule="auto"/>
      </w:pPr>
      <w:r w:rsidRPr="00751FA3">
        <w:t xml:space="preserve">  meegetrokken, de cellen mogen niet tussen  beide glaasjes vermalen worden.  Een goed uitstrijkje  </w:t>
      </w:r>
    </w:p>
    <w:p w:rsidR="00DF7D66" w:rsidRPr="00751FA3" w:rsidRDefault="00DF7D66" w:rsidP="00DF7D66">
      <w:pPr>
        <w:spacing w:after="0" w:line="240" w:lineRule="auto"/>
      </w:pPr>
      <w:r w:rsidRPr="00751FA3">
        <w:t xml:space="preserve">  heeft de vorm van een vlam. Het mag niet te dik en onregelmatig zijn.</w:t>
      </w:r>
    </w:p>
    <w:p w:rsidR="00DF7D66" w:rsidRPr="00751FA3" w:rsidRDefault="00DF7D66" w:rsidP="00DF7D66">
      <w:pPr>
        <w:spacing w:after="0" w:line="240" w:lineRule="auto"/>
      </w:pPr>
      <w:r w:rsidRPr="00751FA3">
        <w:t xml:space="preserve">  Indien de uitstrijkhoek en de hoeveelheid bloed juist zijn zal het uitstrijkje spontaan eindigen op  </w:t>
      </w:r>
    </w:p>
    <w:p w:rsidR="00DF7D66" w:rsidRPr="00751FA3" w:rsidRDefault="00DF7D66" w:rsidP="00DF7D66">
      <w:pPr>
        <w:spacing w:after="0" w:line="240" w:lineRule="auto"/>
      </w:pPr>
      <w:r w:rsidRPr="00751FA3">
        <w:t xml:space="preserve">  ongeveer de helft tot 2/3 deel van het voorwerpglaasje. </w:t>
      </w:r>
    </w:p>
    <w:p w:rsidR="00DF7D66" w:rsidRPr="00751FA3" w:rsidRDefault="00DF7D66" w:rsidP="00DF7D66">
      <w:pPr>
        <w:spacing w:after="0" w:line="240" w:lineRule="auto"/>
      </w:pPr>
      <w:r w:rsidRPr="00751FA3">
        <w:t xml:space="preserve">  De dikte van het uitstrijkje  wordt dus bepaald door de hoeveelheid bloed (grootte van de druppel) </w:t>
      </w:r>
    </w:p>
    <w:p w:rsidR="00DF7D66" w:rsidRPr="00751FA3" w:rsidRDefault="00DF7D66" w:rsidP="00DF7D66">
      <w:pPr>
        <w:spacing w:after="0" w:line="240" w:lineRule="auto"/>
      </w:pPr>
      <w:r w:rsidRPr="00751FA3">
        <w:t xml:space="preserve">  en door de hoek tussen beide voorwerpglaasjes. Bij een grote hoek, krijg je een dik preparaat, bij </w:t>
      </w:r>
    </w:p>
    <w:p w:rsidR="00DF7D66" w:rsidRPr="00751FA3" w:rsidRDefault="00DF7D66" w:rsidP="00DF7D66">
      <w:pPr>
        <w:spacing w:after="0" w:line="240" w:lineRule="auto"/>
      </w:pPr>
      <w:r w:rsidRPr="00751FA3">
        <w:t xml:space="preserve">  een kleine hoek een dun preparaat.  Je kan hiervan gebruik maken wanneer het bloed erg dun is (bij </w:t>
      </w:r>
    </w:p>
    <w:p w:rsidR="00DF7D66" w:rsidRPr="00751FA3" w:rsidRDefault="00DF7D66" w:rsidP="00DF7D66">
      <w:pPr>
        <w:spacing w:after="0" w:line="240" w:lineRule="auto"/>
      </w:pPr>
      <w:r w:rsidRPr="00751FA3">
        <w:t xml:space="preserve">  anemie) of juist erg dik bij ernstige dehydratie</w:t>
      </w:r>
      <w:r w:rsidRPr="00751FA3">
        <w:rPr>
          <w:i/>
        </w:rPr>
        <w:t>.</w:t>
      </w:r>
    </w:p>
    <w:p w:rsidR="00DF7D66" w:rsidRPr="00751FA3" w:rsidRDefault="00DF7D66" w:rsidP="00DF7D66">
      <w:pPr>
        <w:spacing w:after="0" w:line="240" w:lineRule="auto"/>
      </w:pPr>
      <w:r w:rsidRPr="00751FA3">
        <w:t xml:space="preserve">- Het preparaat moet </w:t>
      </w:r>
      <w:r w:rsidRPr="00751FA3">
        <w:rPr>
          <w:u w:val="single"/>
        </w:rPr>
        <w:t>minimaal 15 minuten drogen</w:t>
      </w:r>
      <w:r w:rsidRPr="00751FA3">
        <w:t xml:space="preserve"> aan de lucht zodat de cellen goed gefixeerd op  </w:t>
      </w:r>
    </w:p>
    <w:p w:rsidR="00DF7D66" w:rsidRPr="00751FA3" w:rsidRDefault="00DF7D66" w:rsidP="00DF7D66">
      <w:pPr>
        <w:spacing w:after="0" w:line="240" w:lineRule="auto"/>
      </w:pPr>
      <w:r w:rsidRPr="00751FA3">
        <w:t xml:space="preserve">  het glas worden. Voor een snellere procedure mag het preparaat geföhnd worden, houd wel   </w:t>
      </w:r>
    </w:p>
    <w:p w:rsidR="00DF7D66" w:rsidRPr="00751FA3" w:rsidRDefault="00DF7D66" w:rsidP="00DF7D66">
      <w:pPr>
        <w:spacing w:after="0" w:line="240" w:lineRule="auto"/>
      </w:pPr>
      <w:r w:rsidRPr="00751FA3">
        <w:t xml:space="preserve">  minimaal 25 cm afstand.</w:t>
      </w:r>
    </w:p>
    <w:p w:rsidR="00DF7D66" w:rsidRDefault="00DF7D66" w:rsidP="00DF7D66">
      <w:pPr>
        <w:pStyle w:val="Geenafstand"/>
      </w:pPr>
    </w:p>
    <w:p w:rsidR="00DF7D66" w:rsidRPr="00DD170C" w:rsidRDefault="00DF7D66" w:rsidP="00DF7D66">
      <w:pPr>
        <w:pStyle w:val="Geenafstand"/>
        <w:rPr>
          <w:u w:val="single"/>
        </w:rPr>
      </w:pPr>
      <w:r w:rsidRPr="00DD170C">
        <w:rPr>
          <w:u w:val="single"/>
        </w:rPr>
        <w:t>Kleuring</w:t>
      </w:r>
      <w:r>
        <w:rPr>
          <w:u w:val="single"/>
        </w:rPr>
        <w:t xml:space="preserve"> van het uitstrijkje:</w:t>
      </w:r>
    </w:p>
    <w:p w:rsidR="00DF7D66" w:rsidRDefault="00DF7D66" w:rsidP="00DF7D66">
      <w:pPr>
        <w:pStyle w:val="Geenafstand"/>
      </w:pPr>
      <w:r>
        <w:t xml:space="preserve">We maken gebruik van een snelkleuring van </w:t>
      </w:r>
      <w:proofErr w:type="spellStart"/>
      <w:r>
        <w:t>hemacolor</w:t>
      </w:r>
      <w:proofErr w:type="spellEnd"/>
      <w:r>
        <w:t>. Deze bestaat uit 3 kant en klare oplossingen, een fixeeroplossing en een rode en een blauwe kleur oplossing.</w:t>
      </w:r>
    </w:p>
    <w:p w:rsidR="00DF7D66" w:rsidRPr="002351C2" w:rsidRDefault="00DF7D66" w:rsidP="00DF7D66">
      <w:pPr>
        <w:pStyle w:val="Geenafstand"/>
      </w:pPr>
      <w:r w:rsidRPr="002351C2">
        <w:t xml:space="preserve">1. Uitstrijk aan de lucht laten drogen. </w:t>
      </w:r>
      <w:r>
        <w:t>Als het preparaat goed droog is, volgende reeks doorlopen:</w:t>
      </w:r>
    </w:p>
    <w:p w:rsidR="00DF7D66" w:rsidRPr="002351C2" w:rsidRDefault="00DF7D66" w:rsidP="00DF7D66">
      <w:pPr>
        <w:pStyle w:val="Geenafstand"/>
      </w:pPr>
      <w:r>
        <w:t>2</w:t>
      </w:r>
      <w:r w:rsidRPr="002351C2">
        <w:t xml:space="preserve">. </w:t>
      </w:r>
      <w:r>
        <w:t>Fixeeroplossing: preparaat 7</w:t>
      </w:r>
      <w:r w:rsidRPr="002351C2">
        <w:t xml:space="preserve"> maal indopen</w:t>
      </w:r>
      <w:r>
        <w:t>, elke indoping duurt ongeveer 1 seconde</w:t>
      </w:r>
    </w:p>
    <w:p w:rsidR="00DF7D66" w:rsidRPr="002351C2" w:rsidRDefault="00DF7D66" w:rsidP="00DF7D66">
      <w:pPr>
        <w:pStyle w:val="Geenafstand"/>
      </w:pPr>
      <w:r>
        <w:t>3. Rode kleuroplossing: preparaat 9</w:t>
      </w:r>
      <w:r w:rsidRPr="002351C2">
        <w:t xml:space="preserve"> maal indopen</w:t>
      </w:r>
      <w:r>
        <w:t>, elke indoping duurt ongeveer 1 seconde</w:t>
      </w:r>
    </w:p>
    <w:p w:rsidR="00DF7D66" w:rsidRPr="002351C2" w:rsidRDefault="00DF7D66" w:rsidP="00DF7D66">
      <w:pPr>
        <w:pStyle w:val="Geenafstand"/>
      </w:pPr>
      <w:r>
        <w:t>4. Blauwe kleuroplossing: preparaat 7</w:t>
      </w:r>
      <w:r w:rsidRPr="002351C2">
        <w:t xml:space="preserve"> maal indopen</w:t>
      </w:r>
      <w:r>
        <w:t>, elke indoping  ongeveer 1 seconde</w:t>
      </w:r>
    </w:p>
    <w:p w:rsidR="00DF7D66" w:rsidRPr="002351C2" w:rsidRDefault="00DF7D66" w:rsidP="00DF7D66">
      <w:pPr>
        <w:pStyle w:val="Geenafstand"/>
      </w:pPr>
      <w:r>
        <w:t>5. Spoel voorzichtig af met( gedestilleerd) water en laat  uitdruppelen op filtreerpapier.</w:t>
      </w:r>
    </w:p>
    <w:p w:rsidR="00DF7D66" w:rsidRPr="002351C2" w:rsidRDefault="00DF7D66" w:rsidP="00DF7D66">
      <w:pPr>
        <w:pStyle w:val="Geenafstand"/>
      </w:pPr>
      <w:r>
        <w:t>6</w:t>
      </w:r>
      <w:r w:rsidRPr="002351C2">
        <w:t xml:space="preserve">. </w:t>
      </w:r>
      <w:r>
        <w:t xml:space="preserve">Het preparaat moet goed drogen; </w:t>
      </w:r>
      <w:r w:rsidRPr="002351C2">
        <w:t>aan de lucht</w:t>
      </w:r>
      <w:r>
        <w:t xml:space="preserve"> of met föhn (</w:t>
      </w:r>
      <w:r w:rsidRPr="002351C2">
        <w:t>niet drogen met filtreerpapier</w:t>
      </w:r>
      <w:r>
        <w:t>)</w:t>
      </w:r>
    </w:p>
    <w:p w:rsidR="00DF7D66" w:rsidRDefault="00DF7D66" w:rsidP="00DF7D66">
      <w:pPr>
        <w:pStyle w:val="Geenafstand"/>
      </w:pPr>
    </w:p>
    <w:p w:rsidR="00DF7D66" w:rsidRPr="00DD170C" w:rsidRDefault="00DF7D66" w:rsidP="00DF7D66">
      <w:pPr>
        <w:pStyle w:val="Geenafstand"/>
        <w:rPr>
          <w:u w:val="single"/>
        </w:rPr>
      </w:pPr>
      <w:proofErr w:type="spellStart"/>
      <w:r w:rsidRPr="00DD170C">
        <w:rPr>
          <w:u w:val="single"/>
        </w:rPr>
        <w:t>Artefarcten</w:t>
      </w:r>
      <w:proofErr w:type="spellEnd"/>
    </w:p>
    <w:p w:rsidR="00DF7D66" w:rsidRDefault="00DF7D66" w:rsidP="00DF7D66">
      <w:pPr>
        <w:pStyle w:val="Geenafstand"/>
      </w:pPr>
      <w:r>
        <w:t>-niet de juiste concentratie  EDTA of een andere anticoagulantia gebruikt</w:t>
      </w:r>
    </w:p>
    <w:p w:rsidR="00DF7D66" w:rsidRDefault="00DF7D66" w:rsidP="00DF7D66">
      <w:pPr>
        <w:pStyle w:val="Geenafstand"/>
      </w:pPr>
      <w:r>
        <w:t xml:space="preserve">- niet goed uitstrijken van het  bloed: bij een te dikke film droogt het preparaat te langzaam, het plasma wordt dan hypertoon </w:t>
      </w:r>
      <w:proofErr w:type="spellStart"/>
      <w:r>
        <w:t>tov</w:t>
      </w:r>
      <w:proofErr w:type="spellEnd"/>
      <w:r>
        <w:t xml:space="preserve"> de cellen. De cellen zullen dan gaan schrompelen (doornappelvorm). Bij onregelmatig uitstrijkje  zullen de witte bloedcellen ook onregelmatig verdeeld zijn.  Je krijgt ook een verstoord verdelingspatroon als het preparaat te dun is of wanneer de bloedfilm niet in een korte brede staart eindigt, maar in talrijke tongetjes uitloopt. Je krijgt dan samen klontering van witte bloedcellen.</w:t>
      </w:r>
    </w:p>
    <w:p w:rsidR="00DF7D66" w:rsidRDefault="00DF7D66" w:rsidP="00DF7D66">
      <w:pPr>
        <w:pStyle w:val="Geenafstand"/>
      </w:pPr>
    </w:p>
    <w:p w:rsidR="00A401E1" w:rsidRDefault="00DF7D66" w:rsidP="00DF7D66">
      <w:pPr>
        <w:ind w:left="708"/>
      </w:pPr>
      <w:r w:rsidRPr="0027786F">
        <w:rPr>
          <w:noProof/>
          <w:lang w:val="en-US"/>
        </w:rPr>
        <w:drawing>
          <wp:inline distT="0" distB="0" distL="0" distR="0">
            <wp:extent cx="3926279" cy="1504950"/>
            <wp:effectExtent l="0" t="0" r="0" b="0"/>
            <wp:docPr id="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926279" cy="1504950"/>
                    </a:xfrm>
                    <a:prstGeom prst="rect">
                      <a:avLst/>
                    </a:prstGeom>
                    <a:noFill/>
                    <a:ln w="9525">
                      <a:noFill/>
                      <a:miter lim="800000"/>
                      <a:headEnd/>
                      <a:tailEnd/>
                    </a:ln>
                  </pic:spPr>
                </pic:pic>
              </a:graphicData>
            </a:graphic>
          </wp:inline>
        </w:drawing>
      </w:r>
    </w:p>
    <w:sectPr w:rsidR="00A401E1" w:rsidSect="00A11245">
      <w:footerReference w:type="default" r:id="rId7"/>
      <w:pgSz w:w="11906" w:h="16838" w:code="9"/>
      <w:pgMar w:top="1417" w:right="1417" w:bottom="1417" w:left="141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FFC" w:rsidRDefault="001E5FFC" w:rsidP="00DF7D66">
      <w:pPr>
        <w:spacing w:after="0" w:line="240" w:lineRule="auto"/>
      </w:pPr>
      <w:r>
        <w:separator/>
      </w:r>
    </w:p>
  </w:endnote>
  <w:endnote w:type="continuationSeparator" w:id="0">
    <w:p w:rsidR="001E5FFC" w:rsidRDefault="001E5FFC" w:rsidP="00DF7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D66" w:rsidRDefault="00DF7D66">
    <w:pPr>
      <w:pStyle w:val="Voettekst"/>
    </w:pPr>
    <w:r>
      <w:t>JK</w:t>
    </w:r>
    <w:r>
      <w:ptab w:relativeTo="margin" w:alignment="center" w:leader="none"/>
    </w:r>
    <w:r>
      <w:t xml:space="preserve">Pagina </w:t>
    </w:r>
    <w:r w:rsidR="00EC3DF6">
      <w:rPr>
        <w:b/>
      </w:rPr>
      <w:fldChar w:fldCharType="begin"/>
    </w:r>
    <w:r>
      <w:rPr>
        <w:b/>
      </w:rPr>
      <w:instrText>PAGE  \* Arabic  \* MERGEFORMAT</w:instrText>
    </w:r>
    <w:r w:rsidR="00EC3DF6">
      <w:rPr>
        <w:b/>
      </w:rPr>
      <w:fldChar w:fldCharType="separate"/>
    </w:r>
    <w:r w:rsidR="000052C5">
      <w:rPr>
        <w:b/>
        <w:noProof/>
      </w:rPr>
      <w:t>1</w:t>
    </w:r>
    <w:r w:rsidR="00EC3DF6">
      <w:rPr>
        <w:b/>
      </w:rPr>
      <w:fldChar w:fldCharType="end"/>
    </w:r>
    <w:r>
      <w:t xml:space="preserve"> van </w:t>
    </w:r>
    <w:fldSimple w:instr="NUMPAGES  \* Arabic  \* MERGEFORMAT">
      <w:r w:rsidR="000052C5">
        <w:rPr>
          <w:b/>
          <w:noProof/>
        </w:rPr>
        <w:t>1</w:t>
      </w:r>
    </w:fldSimple>
    <w:r>
      <w:ptab w:relativeTo="margin" w:alignment="right" w:leader="none"/>
    </w:r>
    <w:r>
      <w:t>mei 2013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FFC" w:rsidRDefault="001E5FFC" w:rsidP="00DF7D66">
      <w:pPr>
        <w:spacing w:after="0" w:line="240" w:lineRule="auto"/>
      </w:pPr>
      <w:r>
        <w:separator/>
      </w:r>
    </w:p>
  </w:footnote>
  <w:footnote w:type="continuationSeparator" w:id="0">
    <w:p w:rsidR="001E5FFC" w:rsidRDefault="001E5FFC" w:rsidP="00DF7D6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cumentProtection w:edit="readOnly" w:enforcement="1" w:cryptProviderType="rsaFull" w:cryptAlgorithmClass="hash" w:cryptAlgorithmType="typeAny" w:cryptAlgorithmSid="4" w:cryptSpinCount="100000" w:hash="7IL+SJsZaruKd5jKKXm2Gyq+m+k=" w:salt="Z1G/i7JBwI7IU6Y2U+0lbg=="/>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DF7D66"/>
    <w:rsid w:val="000052C5"/>
    <w:rsid w:val="001E5FFC"/>
    <w:rsid w:val="00A11245"/>
    <w:rsid w:val="00A401E1"/>
    <w:rsid w:val="00DF7D66"/>
    <w:rsid w:val="00EC3DF6"/>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F7D6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DF7D66"/>
    <w:pPr>
      <w:spacing w:after="0" w:line="240" w:lineRule="auto"/>
    </w:pPr>
  </w:style>
  <w:style w:type="paragraph" w:styleId="Ballontekst">
    <w:name w:val="Balloon Text"/>
    <w:basedOn w:val="Standaard"/>
    <w:link w:val="BallontekstChar"/>
    <w:uiPriority w:val="99"/>
    <w:semiHidden/>
    <w:unhideWhenUsed/>
    <w:rsid w:val="00DF7D6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F7D66"/>
    <w:rPr>
      <w:rFonts w:ascii="Tahoma" w:hAnsi="Tahoma" w:cs="Tahoma"/>
      <w:sz w:val="16"/>
      <w:szCs w:val="16"/>
    </w:rPr>
  </w:style>
  <w:style w:type="paragraph" w:styleId="Koptekst">
    <w:name w:val="header"/>
    <w:basedOn w:val="Standaard"/>
    <w:link w:val="KoptekstChar"/>
    <w:uiPriority w:val="99"/>
    <w:unhideWhenUsed/>
    <w:rsid w:val="00DF7D6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F7D66"/>
  </w:style>
  <w:style w:type="paragraph" w:styleId="Voettekst">
    <w:name w:val="footer"/>
    <w:basedOn w:val="Standaard"/>
    <w:link w:val="VoettekstChar"/>
    <w:uiPriority w:val="99"/>
    <w:unhideWhenUsed/>
    <w:rsid w:val="00DF7D6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F7D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F7D6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DF7D66"/>
    <w:pPr>
      <w:spacing w:after="0" w:line="240" w:lineRule="auto"/>
    </w:pPr>
  </w:style>
  <w:style w:type="paragraph" w:styleId="Ballontekst">
    <w:name w:val="Balloon Text"/>
    <w:basedOn w:val="Standaard"/>
    <w:link w:val="BallontekstChar"/>
    <w:uiPriority w:val="99"/>
    <w:semiHidden/>
    <w:unhideWhenUsed/>
    <w:rsid w:val="00DF7D6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F7D66"/>
    <w:rPr>
      <w:rFonts w:ascii="Tahoma" w:hAnsi="Tahoma" w:cs="Tahoma"/>
      <w:sz w:val="16"/>
      <w:szCs w:val="16"/>
    </w:rPr>
  </w:style>
  <w:style w:type="paragraph" w:styleId="Koptekst">
    <w:name w:val="header"/>
    <w:basedOn w:val="Standaard"/>
    <w:link w:val="KoptekstChar"/>
    <w:uiPriority w:val="99"/>
    <w:unhideWhenUsed/>
    <w:rsid w:val="00DF7D6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F7D66"/>
  </w:style>
  <w:style w:type="paragraph" w:styleId="Voettekst">
    <w:name w:val="footer"/>
    <w:basedOn w:val="Standaard"/>
    <w:link w:val="VoettekstChar"/>
    <w:uiPriority w:val="99"/>
    <w:unhideWhenUsed/>
    <w:rsid w:val="00DF7D6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F7D66"/>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456</Words>
  <Characters>2601</Characters>
  <Application>Microsoft Office Word</Application>
  <DocSecurity>8</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MCD</cp:lastModifiedBy>
  <cp:revision>2</cp:revision>
  <dcterms:created xsi:type="dcterms:W3CDTF">2013-05-10T19:29:00Z</dcterms:created>
  <dcterms:modified xsi:type="dcterms:W3CDTF">2013-05-15T15:40:00Z</dcterms:modified>
</cp:coreProperties>
</file>